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39" w:rsidRPr="006B1D15" w:rsidRDefault="00682C8F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1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B1D15" w:rsidRDefault="00682C8F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15">
        <w:rPr>
          <w:rFonts w:ascii="Times New Roman" w:hAnsi="Times New Roman" w:cs="Times New Roman"/>
          <w:b/>
          <w:sz w:val="24"/>
          <w:szCs w:val="24"/>
        </w:rPr>
        <w:t xml:space="preserve">КРАСНОЯРСКИЙ КРАЙ  </w:t>
      </w:r>
    </w:p>
    <w:p w:rsidR="00682C8F" w:rsidRPr="006B1D15" w:rsidRDefault="00682C8F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15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682C8F" w:rsidRPr="006B1D15" w:rsidRDefault="00682C8F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15">
        <w:rPr>
          <w:rFonts w:ascii="Times New Roman" w:hAnsi="Times New Roman" w:cs="Times New Roman"/>
          <w:b/>
          <w:sz w:val="24"/>
          <w:szCs w:val="24"/>
        </w:rPr>
        <w:t>АДМИНИСТРАЦИЯ  ГАЛАНИНСКОГО СЕЛЬСОВЕТА</w:t>
      </w:r>
    </w:p>
    <w:p w:rsidR="006B1D15" w:rsidRDefault="006B1D15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39" w:rsidRPr="006B1D15" w:rsidRDefault="00CD0B39" w:rsidP="00CD0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15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6B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9E" w:rsidRPr="006B1D15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D0B39" w:rsidRPr="006B1D15" w:rsidRDefault="00CD0B39" w:rsidP="00CD0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6B1D15" w:rsidP="006B1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0B39" w:rsidRPr="006B1D15">
        <w:rPr>
          <w:rFonts w:ascii="Times New Roman" w:hAnsi="Times New Roman" w:cs="Times New Roman"/>
          <w:sz w:val="24"/>
          <w:szCs w:val="24"/>
        </w:rPr>
        <w:t>.2022</w:t>
      </w:r>
      <w:r w:rsidR="00682C8F" w:rsidRPr="006B1D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2C8F" w:rsidRPr="006B1D15">
        <w:rPr>
          <w:rFonts w:ascii="Times New Roman" w:hAnsi="Times New Roman" w:cs="Times New Roman"/>
          <w:sz w:val="24"/>
          <w:szCs w:val="24"/>
        </w:rPr>
        <w:t xml:space="preserve"> с.Галанино                                            </w:t>
      </w:r>
      <w:r w:rsidR="00CD0B39" w:rsidRPr="006B1D15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D0B39" w:rsidRPr="006B1D15" w:rsidRDefault="00CD0B39" w:rsidP="00CD0B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CD0B39" w:rsidRPr="006B1D15" w:rsidRDefault="00CD0B39" w:rsidP="006B1D15">
      <w:pPr>
        <w:pStyle w:val="ConsPlusTitle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>Об особенностях</w:t>
      </w:r>
      <w:r w:rsid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 xml:space="preserve">осуществления в 2022 году внутреннего муниципального </w:t>
      </w:r>
    </w:p>
    <w:p w:rsidR="00CD0B39" w:rsidRPr="006B1D15" w:rsidRDefault="00CD0B39" w:rsidP="006B1D15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>финансового контроля в отношении главных распорядителей (распорядителей) и получателей бюджетных</w:t>
      </w:r>
      <w:r w:rsidR="00682C8F" w:rsidRP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>средств</w:t>
      </w:r>
    </w:p>
    <w:p w:rsidR="00CD0B39" w:rsidRPr="006B1D15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администрация </w:t>
      </w:r>
      <w:r w:rsidR="00B56022" w:rsidRPr="006B1D15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6B1D1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B56022" w:rsidRPr="006B1D15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6B1D1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56022" w:rsidRPr="006B1D15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D0B39" w:rsidRPr="006B1D15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CD0B39" w:rsidP="006B1D1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1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D0B39" w:rsidRPr="006B1D15" w:rsidRDefault="00CD0B39" w:rsidP="00CD0B3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B39" w:rsidRPr="006B1D15" w:rsidRDefault="00CD0B39" w:rsidP="006B1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>1. Установить, что до 1 января 2023 года</w:t>
      </w:r>
      <w:r w:rsidR="00B56022" w:rsidRP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>в рамках внутреннего муниципального финансового контроля не проводятся проверки главных распорядителей (распорядителей) и получателей бюджетных средств, в том числе являющихся муниципальными заказчиками.</w:t>
      </w:r>
    </w:p>
    <w:p w:rsidR="00CD0B39" w:rsidRPr="006B1D15" w:rsidRDefault="00CD0B39" w:rsidP="006B1D1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>2. При поступлении от главных распорядителей (распорядителей) и получателей, в том числе являющихся муниципальными заказчиками, обращений о продлении срока исполнения представлений (предписаний) органа внутреннего муниципального финансового контроля, выданных до вступления в силу настоящего правового акта, орган внутреннего муниципального финансового контроля принимает с учётом требований, предусмотренных Бюджетным кодексом Российской Федерации, решение об удовлетворении таких обращений</w:t>
      </w:r>
      <w:r w:rsidR="00B56022" w:rsidRP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>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CD0B39" w:rsidRPr="006B1D15" w:rsidRDefault="00CD0B39" w:rsidP="006B1D1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 xml:space="preserve">3. Пункт 1 настоящего правового акта не распространяется на проверки, проведение которых осуществляется в соответствии с поручениями главы </w:t>
      </w:r>
      <w:r w:rsidR="00B56022" w:rsidRPr="006B1D15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6B1D1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FC5310" w:rsidRPr="006B1D15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6B1D15">
        <w:rPr>
          <w:rFonts w:ascii="Times New Roman" w:hAnsi="Times New Roman" w:cs="Times New Roman"/>
          <w:sz w:val="24"/>
          <w:szCs w:val="24"/>
        </w:rPr>
        <w:t>района</w:t>
      </w:r>
      <w:r w:rsidR="00FC5310" w:rsidRPr="006B1D15">
        <w:rPr>
          <w:rFonts w:ascii="Times New Roman" w:hAnsi="Times New Roman" w:cs="Times New Roman"/>
          <w:sz w:val="24"/>
          <w:szCs w:val="24"/>
        </w:rPr>
        <w:t xml:space="preserve"> Красноярского края </w:t>
      </w:r>
      <w:r w:rsidRPr="006B1D15">
        <w:rPr>
          <w:rFonts w:ascii="Times New Roman" w:hAnsi="Times New Roman" w:cs="Times New Roman"/>
          <w:sz w:val="24"/>
          <w:szCs w:val="24"/>
        </w:rPr>
        <w:t>и требованиями органов прокуратуры, правоохранительных органов.</w:t>
      </w:r>
    </w:p>
    <w:p w:rsidR="00CD0B39" w:rsidRPr="006B1D15" w:rsidRDefault="00CD0B39" w:rsidP="006B1D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 xml:space="preserve">4. Установить, что проверки, указанные в </w:t>
      </w:r>
      <w:hyperlink r:id="rId6" w:history="1">
        <w:r w:rsidRPr="006B1D1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B1D15">
        <w:rPr>
          <w:rFonts w:ascii="Times New Roman" w:hAnsi="Times New Roman" w:cs="Times New Roman"/>
          <w:sz w:val="24"/>
          <w:szCs w:val="24"/>
        </w:rPr>
        <w:t xml:space="preserve"> настоящего правового акта, начатые до вступления в силу настоящего правового акта, по решению органа</w:t>
      </w:r>
      <w:r w:rsidR="00097010" w:rsidRP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097010" w:rsidRPr="006B1D15">
        <w:rPr>
          <w:rFonts w:ascii="Times New Roman" w:hAnsi="Times New Roman" w:cs="Times New Roman"/>
          <w:sz w:val="24"/>
          <w:szCs w:val="24"/>
        </w:rPr>
        <w:t xml:space="preserve"> </w:t>
      </w:r>
      <w:r w:rsidRPr="006B1D15">
        <w:rPr>
          <w:rFonts w:ascii="Times New Roman" w:hAnsi="Times New Roman" w:cs="Times New Roman"/>
          <w:sz w:val="24"/>
          <w:szCs w:val="24"/>
        </w:rPr>
        <w:t>приостанавливаются со сроком возобновления не ранее 01 января 2023 года либо завершаются не позднее 20 рабочих дней со дня вступления в силу настоящего правового акта.</w:t>
      </w:r>
    </w:p>
    <w:p w:rsidR="00CD0B39" w:rsidRPr="006B1D15" w:rsidRDefault="00CD0B39" w:rsidP="006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D15" w:rsidRDefault="006B1D15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6B1D15" w:rsidRDefault="006B1D15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6B1D15" w:rsidRDefault="006B1D15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6B1D15" w:rsidRDefault="006B1D15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097010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Е.В.Никифорова</w:t>
      </w:r>
    </w:p>
    <w:p w:rsidR="00CD0B39" w:rsidRPr="006B1D15" w:rsidRDefault="00CD0B39" w:rsidP="006B1D15">
      <w:pPr>
        <w:pStyle w:val="ConsPlusNorma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CD0B39" w:rsidP="00CD0B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B39" w:rsidRPr="006B1D15" w:rsidRDefault="00CD0B39" w:rsidP="00CD0B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15">
        <w:rPr>
          <w:rFonts w:ascii="Times New Roman" w:hAnsi="Times New Roman" w:cs="Times New Roman"/>
          <w:bCs/>
          <w:sz w:val="24"/>
          <w:szCs w:val="24"/>
        </w:rPr>
        <w:tab/>
      </w:r>
      <w:r w:rsidRPr="006B1D15">
        <w:rPr>
          <w:rFonts w:ascii="Times New Roman" w:hAnsi="Times New Roman" w:cs="Times New Roman"/>
          <w:bCs/>
          <w:sz w:val="24"/>
          <w:szCs w:val="24"/>
        </w:rPr>
        <w:tab/>
      </w:r>
      <w:r w:rsidRPr="006B1D15">
        <w:rPr>
          <w:rFonts w:ascii="Times New Roman" w:hAnsi="Times New Roman" w:cs="Times New Roman"/>
          <w:bCs/>
          <w:sz w:val="24"/>
          <w:szCs w:val="24"/>
        </w:rPr>
        <w:tab/>
      </w:r>
      <w:r w:rsidRPr="006B1D15">
        <w:rPr>
          <w:rFonts w:ascii="Times New Roman" w:hAnsi="Times New Roman" w:cs="Times New Roman"/>
          <w:bCs/>
          <w:sz w:val="24"/>
          <w:szCs w:val="24"/>
        </w:rPr>
        <w:tab/>
      </w:r>
      <w:r w:rsidRPr="006B1D15">
        <w:rPr>
          <w:rFonts w:ascii="Times New Roman" w:hAnsi="Times New Roman" w:cs="Times New Roman"/>
          <w:bCs/>
          <w:sz w:val="24"/>
          <w:szCs w:val="24"/>
        </w:rPr>
        <w:tab/>
      </w:r>
      <w:r w:rsidRPr="006B1D15">
        <w:rPr>
          <w:rFonts w:ascii="Times New Roman" w:hAnsi="Times New Roman" w:cs="Times New Roman"/>
          <w:bCs/>
          <w:sz w:val="24"/>
          <w:szCs w:val="24"/>
        </w:rPr>
        <w:tab/>
      </w:r>
    </w:p>
    <w:sectPr w:rsidR="00CD0B39" w:rsidRPr="006B1D15" w:rsidSect="006B1D15">
      <w:headerReference w:type="even" r:id="rId7"/>
      <w:headerReference w:type="default" r:id="rId8"/>
      <w:pgSz w:w="11905" w:h="16838" w:code="9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C14" w:rsidRDefault="00B07C14" w:rsidP="00194803">
      <w:pPr>
        <w:spacing w:after="0" w:line="240" w:lineRule="auto"/>
      </w:pPr>
      <w:r>
        <w:separator/>
      </w:r>
    </w:p>
  </w:endnote>
  <w:endnote w:type="continuationSeparator" w:id="1">
    <w:p w:rsidR="00B07C14" w:rsidRDefault="00B07C14" w:rsidP="0019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C14" w:rsidRDefault="00B07C14" w:rsidP="00194803">
      <w:pPr>
        <w:spacing w:after="0" w:line="240" w:lineRule="auto"/>
      </w:pPr>
      <w:r>
        <w:separator/>
      </w:r>
    </w:p>
  </w:footnote>
  <w:footnote w:type="continuationSeparator" w:id="1">
    <w:p w:rsidR="00B07C14" w:rsidRDefault="00B07C14" w:rsidP="0019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D564CF" w:rsidP="006D41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8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413" w:rsidRDefault="00B07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</w:sdtPr>
    <w:sdtEndPr>
      <w:rPr>
        <w:rFonts w:ascii="Times New Roman" w:hAnsi="Times New Roman"/>
        <w:sz w:val="28"/>
        <w:szCs w:val="28"/>
      </w:rPr>
    </w:sdtEndPr>
    <w:sdtContent>
      <w:p w:rsidR="00C32381" w:rsidRDefault="00D564CF" w:rsidP="00D4642E">
        <w:pPr>
          <w:pStyle w:val="a3"/>
          <w:jc w:val="center"/>
        </w:pPr>
        <w:r w:rsidRPr="00D4642E">
          <w:rPr>
            <w:rFonts w:ascii="PT Astra Serif" w:hAnsi="PT Astra Serif"/>
            <w:sz w:val="28"/>
            <w:szCs w:val="28"/>
          </w:rPr>
          <w:fldChar w:fldCharType="begin"/>
        </w:r>
        <w:r w:rsidR="000938A1" w:rsidRPr="00D4642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4642E">
          <w:rPr>
            <w:rFonts w:ascii="PT Astra Serif" w:hAnsi="PT Astra Serif"/>
            <w:sz w:val="28"/>
            <w:szCs w:val="28"/>
          </w:rPr>
          <w:fldChar w:fldCharType="separate"/>
        </w:r>
        <w:r w:rsidR="006B1D15">
          <w:rPr>
            <w:rFonts w:ascii="PT Astra Serif" w:hAnsi="PT Astra Serif"/>
            <w:noProof/>
            <w:sz w:val="28"/>
            <w:szCs w:val="28"/>
          </w:rPr>
          <w:t>2</w:t>
        </w:r>
        <w:r w:rsidRPr="00D4642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B39"/>
    <w:rsid w:val="000938A1"/>
    <w:rsid w:val="00097010"/>
    <w:rsid w:val="00194803"/>
    <w:rsid w:val="003761D2"/>
    <w:rsid w:val="00682C8F"/>
    <w:rsid w:val="006A0DB7"/>
    <w:rsid w:val="006B1D15"/>
    <w:rsid w:val="00872E9E"/>
    <w:rsid w:val="00B07C14"/>
    <w:rsid w:val="00B56022"/>
    <w:rsid w:val="00CD0B39"/>
    <w:rsid w:val="00D12DB3"/>
    <w:rsid w:val="00D564CF"/>
    <w:rsid w:val="00EB024B"/>
    <w:rsid w:val="00FC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0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0B3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0B3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CD0B39"/>
  </w:style>
  <w:style w:type="paragraph" w:styleId="a6">
    <w:name w:val="Balloon Text"/>
    <w:basedOn w:val="a"/>
    <w:link w:val="a7"/>
    <w:uiPriority w:val="99"/>
    <w:semiHidden/>
    <w:unhideWhenUsed/>
    <w:rsid w:val="0068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258C2A62084C2EFB8510348B815861856DB5AEC56EC03E9F35B7F6E6FF8541F513A0301740D222913C7D669873CFC21F63E715CE28E62A699DB23s4a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2022-06-07T04:57:00Z</dcterms:created>
  <dcterms:modified xsi:type="dcterms:W3CDTF">2022-06-14T04:44:00Z</dcterms:modified>
</cp:coreProperties>
</file>